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198B6775" w:rsidR="00B2405D" w:rsidRPr="00D0694E" w:rsidRDefault="0041717A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2A5C94F4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9F111C">
        <w:rPr>
          <w:sz w:val="24"/>
          <w:szCs w:val="24"/>
        </w:rPr>
        <w:t>Zalaboldogfa falunap</w:t>
      </w:r>
    </w:p>
    <w:p w14:paraId="00F04709" w14:textId="31D1286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2021</w:t>
      </w:r>
      <w:r w:rsidR="00F51291">
        <w:rPr>
          <w:sz w:val="24"/>
          <w:szCs w:val="24"/>
        </w:rPr>
        <w:t>.08.</w:t>
      </w:r>
      <w:r w:rsidR="009F111C">
        <w:rPr>
          <w:sz w:val="24"/>
          <w:szCs w:val="24"/>
        </w:rPr>
        <w:t>28.</w:t>
      </w:r>
    </w:p>
    <w:p w14:paraId="1CE1D580" w14:textId="095F2E1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9F111C">
        <w:rPr>
          <w:sz w:val="24"/>
          <w:szCs w:val="24"/>
        </w:rPr>
        <w:t>Szabadidő központ Zalaboldogfa</w:t>
      </w:r>
    </w:p>
    <w:p w14:paraId="1EC84FF1" w14:textId="4773FA11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41717A">
        <w:rPr>
          <w:sz w:val="24"/>
          <w:szCs w:val="24"/>
        </w:rPr>
        <w:t>9.</w:t>
      </w:r>
    </w:p>
    <w:p w14:paraId="05AF97A0" w14:textId="223FEE94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546E53">
        <w:rPr>
          <w:sz w:val="24"/>
          <w:szCs w:val="24"/>
        </w:rPr>
        <w:t>Közösségi akciók, tevékenységek, események megvalósítása</w:t>
      </w:r>
    </w:p>
    <w:p w14:paraId="3C588066" w14:textId="74DE6F9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546E53">
        <w:rPr>
          <w:sz w:val="24"/>
          <w:szCs w:val="24"/>
        </w:rPr>
        <w:t>80 fő</w:t>
      </w:r>
      <w:bookmarkStart w:id="0" w:name="_GoBack"/>
      <w:bookmarkEnd w:id="0"/>
    </w:p>
    <w:p w14:paraId="2A428BC8" w14:textId="1A8ED2F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9F111C">
        <w:rPr>
          <w:sz w:val="24"/>
          <w:szCs w:val="24"/>
        </w:rPr>
        <w:t>133</w:t>
      </w:r>
      <w:r w:rsidR="00EC6E33">
        <w:rPr>
          <w:sz w:val="24"/>
          <w:szCs w:val="24"/>
        </w:rPr>
        <w:t xml:space="preserve"> fő</w:t>
      </w:r>
    </w:p>
    <w:p w14:paraId="55F934CC" w14:textId="78BC2853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41717A">
        <w:rPr>
          <w:sz w:val="24"/>
          <w:szCs w:val="24"/>
        </w:rPr>
        <w:t>Zsirka Erika</w:t>
      </w:r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36B7370E" w14:textId="77777777" w:rsidR="009F111C" w:rsidRPr="006F6D91" w:rsidRDefault="009F111C" w:rsidP="009F111C">
      <w:pPr>
        <w:jc w:val="both"/>
        <w:rPr>
          <w:rFonts w:ascii="Times New Roman" w:hAnsi="Times New Roman" w:cs="Times New Roman"/>
          <w:sz w:val="24"/>
          <w:szCs w:val="24"/>
        </w:rPr>
      </w:pPr>
      <w:r w:rsidRPr="006F6D91">
        <w:rPr>
          <w:rFonts w:ascii="Times New Roman" w:hAnsi="Times New Roman" w:cs="Times New Roman"/>
          <w:sz w:val="24"/>
          <w:szCs w:val="24"/>
        </w:rPr>
        <w:t>2021. augusztus 28-án a zalaboldogfai szabadidőközpontban, délelőtt motoros bemutatóval kezdődött a program, majd gyermekprogramok (ugrálóvár, tradicionális és ügyességi fajátékok, arcfestés, csillámtetoválás, kosárfonó és bőrdíszműves kézműves foglalkozás) szórakoztatták a fiatalokat. A főzőversenyre több csapat jelentkezett, a hozzávalók nagy részét az önkormányzat biztosította. Hat óra után Varga Katalin kutyás bemutatóját láthatta a közönség, este a Players zenekar gondoskodott a vidám hangulatról. A falunapon az először meghirdetett ügyességi verseny, azaz parasztolimpia mellett a legfiatalabb lakók köszöntése volt még újdonság. Gumicsizma hajítás, kukoricamorzsolás, szalmabála gurítás – csak néhány versenyszám, amelyen részt vehettek az I. Zalaboldogfai Parasztolimpia versenyzői.</w:t>
      </w:r>
      <w:r w:rsidRPr="006F6D91">
        <w:rPr>
          <w:rFonts w:ascii="Times New Roman" w:hAnsi="Times New Roman" w:cs="Times New Roman"/>
          <w:sz w:val="24"/>
          <w:szCs w:val="24"/>
        </w:rPr>
        <w:br/>
        <w:t>A résztvevők jól szórakoztak és láthatóan örültek egymás társaságának is, s örömmel tapasztaltuk, hogy gyakori volt a taps és a nevetés.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lastRenderedPageBreak/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C4AF5"/>
    <w:rsid w:val="00384915"/>
    <w:rsid w:val="003C7BDB"/>
    <w:rsid w:val="0041717A"/>
    <w:rsid w:val="00546E53"/>
    <w:rsid w:val="007148C0"/>
    <w:rsid w:val="008C18FC"/>
    <w:rsid w:val="009F111C"/>
    <w:rsid w:val="00A441BA"/>
    <w:rsid w:val="00B2405D"/>
    <w:rsid w:val="00C90083"/>
    <w:rsid w:val="00D0694E"/>
    <w:rsid w:val="00D53AEE"/>
    <w:rsid w:val="00EA39DE"/>
    <w:rsid w:val="00EC6E33"/>
    <w:rsid w:val="00EE5E7C"/>
    <w:rsid w:val="00F5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semiHidden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4</cp:revision>
  <dcterms:created xsi:type="dcterms:W3CDTF">2023-08-09T11:08:00Z</dcterms:created>
  <dcterms:modified xsi:type="dcterms:W3CDTF">2023-08-30T08:32:00Z</dcterms:modified>
</cp:coreProperties>
</file>